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 МЕЖДУНАРОДНАЯ СТУДЕНЧЕСКАЯ КОНФЕРЕНЦИЯ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center" w:pos="72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EX ORIENTE LUX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22-2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Торжественное открытие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 (Актовый зал 12 коллегий – Васильевский остров, Университетская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7, 2 этаж)</w:t>
      </w:r>
    </w:p>
    <w:tbl>
      <w:tblPr>
        <w:tblStyle w:val="afff0"/>
        <w:tblW w:w="150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18"/>
        <w:gridCol w:w="5867"/>
        <w:gridCol w:w="7741"/>
      </w:tblGrid>
      <w:tr w:rsidR="00CF2A70">
        <w:tc>
          <w:tcPr>
            <w:tcW w:w="1418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13608" w:type="dxa"/>
            <w:gridSpan w:val="2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A70">
        <w:tc>
          <w:tcPr>
            <w:tcW w:w="1418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11.00-11.30</w:t>
            </w:r>
          </w:p>
        </w:tc>
        <w:tc>
          <w:tcPr>
            <w:tcW w:w="13608" w:type="dxa"/>
            <w:gridSpan w:val="2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открытие конференции</w:t>
            </w:r>
          </w:p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A70">
        <w:tc>
          <w:tcPr>
            <w:tcW w:w="1418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11.30-13.00</w:t>
            </w:r>
          </w:p>
        </w:tc>
        <w:tc>
          <w:tcPr>
            <w:tcW w:w="13608" w:type="dxa"/>
            <w:gridSpan w:val="2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Пленарное заседание</w:t>
            </w:r>
          </w:p>
        </w:tc>
      </w:tr>
      <w:tr w:rsidR="00CF2A70">
        <w:tc>
          <w:tcPr>
            <w:tcW w:w="7285" w:type="dxa"/>
            <w:gridSpan w:val="2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Ансимов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Даниил Александрович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(Южный Федеральный университет, Институт истории и международных отношений, Кафедра зарубежной истории и международных отношений)</w:t>
            </w:r>
          </w:p>
        </w:tc>
        <w:tc>
          <w:tcPr>
            <w:tcW w:w="7741" w:type="dxa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институтов власти французской оккупационной администрации в Египте (1798–1801 гг.)</w:t>
            </w:r>
          </w:p>
        </w:tc>
      </w:tr>
      <w:tr w:rsidR="00CF2A70">
        <w:tc>
          <w:tcPr>
            <w:tcW w:w="7285" w:type="dxa"/>
            <w:gridSpan w:val="2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Гладкова Анна Геннадьевна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Бовэнь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Столичный педагогический университет,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русского языка (КНР)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41" w:type="dxa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Страноведческая экспертиза в кинопереводе: индология и аудиовизуальный перевод индийского контента</w:t>
            </w:r>
          </w:p>
          <w:p w:rsidR="00CF2A70" w:rsidRDefault="00CF2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70" w:rsidRDefault="00CF2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Смещение ролей и господство жизни: о размышлениях о жизни в стихотворениях Му Даня «Медитация» и Пастернака «Гамлет»</w:t>
            </w:r>
          </w:p>
        </w:tc>
      </w:tr>
      <w:tr w:rsidR="00CF2A70">
        <w:tc>
          <w:tcPr>
            <w:tcW w:w="7285" w:type="dxa"/>
            <w:gridSpan w:val="2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1" w:type="dxa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A70">
        <w:tc>
          <w:tcPr>
            <w:tcW w:w="7285" w:type="dxa"/>
            <w:gridSpan w:val="2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1" w:type="dxa"/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A70">
        <w:tc>
          <w:tcPr>
            <w:tcW w:w="7285" w:type="dxa"/>
            <w:gridSpan w:val="2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Евгения Максимовна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(МГУ, Институт стран Азии и Африки)</w:t>
            </w:r>
          </w:p>
        </w:tc>
        <w:tc>
          <w:tcPr>
            <w:tcW w:w="7741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рынка предметов роскоши в Республике Корея</w:t>
            </w:r>
          </w:p>
        </w:tc>
      </w:tr>
    </w:tbl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ksv4uv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«Языки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ауд. 220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1.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2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Руководитель: </w:t>
      </w:r>
      <w:r w:rsidR="005A2F45" w:rsidRPr="004812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Алексеева Мария Евгеньевна, к.ф.н., старший преподаватель кафедры семитологии и гебраистики</w:t>
      </w:r>
    </w:p>
    <w:tbl>
      <w:tblPr>
        <w:tblStyle w:val="afff1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z337ya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Константинович (ИИМО ЮФУ)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языковая ситуация во франкофонных странах Африки, развитие и сохранение национальной идентичности,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мультилингвизм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Республики Бурунди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Столярова Полина Александровна 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Персидский в системе многоязычия современного Ирана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j2qqm3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Анастасия Павловна (ВИ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Д. Банзарова)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вопросу о «ренессансе» древней и исконной монгольской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антропонимии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 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Некоторые лексические и стилистические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гендеролектов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современного китайского языка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ФГиСН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РУДН)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происхождении иероглифа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китайских названиях некоторых государств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Геннадьевна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Анастасия Павловна (ВИ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Д. Банзарова)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"Этикетная лексика в монгольском языке"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Клементьева Анна Андреевна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ИКВиА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Этимология названий экзотических животных в монгольских языках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Ульяна Константиновна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русскоязычных исследований по языку СМИ Республики Корея</w:t>
            </w:r>
          </w:p>
        </w:tc>
      </w:tr>
      <w:tr w:rsidR="00CF2A70">
        <w:tc>
          <w:tcPr>
            <w:tcW w:w="15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eading=h.1y810tw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16.00-16.30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Карачаров Григорий Валерьевич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дейктических элементов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иланьском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креольском и японском языках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Кайгородов Григорий Вячеславович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Билингвизм в городской среде Республики Мали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Д. Банзарова)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информационные технологии как один из инструментов развития классической монгольской письменности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17.15-17.30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Руслановна 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эпиграфики на бронзе среднего периода Западной Чжоу (965-857 гг. До н.э.)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 РГПУ им. Герцена)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социокультурный потенциал лекций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 обучения аудированию в контексте устной межкультурной коммуникации (японский язык)</w:t>
            </w:r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CF2A70" w:rsidRDefault="00C21F2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«Языки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23.11.2024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ауд. 220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2.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0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Давыдов Артем Витальевич, </w:t>
      </w:r>
      <w:r w:rsidR="00BD0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к.ф.н., доцент кафедры африканистики</w:t>
      </w:r>
    </w:p>
    <w:tbl>
      <w:tblPr>
        <w:tblStyle w:val="afff2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4i7ojhp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Бакуменко Елизавета Игоревна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ИКВиА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со значениями "любить" и "хотеть"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эфиосемитских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языках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Колотова Валерия Дмитриевна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заимствований в азербайджанском языке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Полина Сергеевна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Транслитерация английских заимствований как отражение изменений в фонологической системе современного японского языка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Тимуровна (ВИ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Д. Банзарова)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Мифологическая лексика монгольского языка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Олеся Викторовна (ИФСК ЛГПУ)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турецкой фразеологии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Гарибян Нелли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букв». Попытка изучения символических значений османского алфавита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Денисовна (ВИ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Д. Банзарова)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Идиомы в монгольском языке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Матьякубова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Юсуббековна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Кхмерская лексика, обозначающая предметы быта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объекты, изготовленные из кокоса</w:t>
            </w:r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2xcytpi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«Литература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167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1.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 w:rsidR="001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2454B" w:rsidRPr="001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Соболева Дарья Валерьевна, старший преподаватель кафедры индийской филологии</w:t>
      </w:r>
      <w:r w:rsidRPr="001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Style w:val="afff3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Софья Михайловна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и образность в поэтическом цикле «Камбала» южнокорейского поэта Мун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Тхэчжуна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(род. 1970)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Дарья Сергеевна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"Родная речь": язык как воплощение любви к Родине в стихотворении южнокорейского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Хёнчжона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Свирин Глеб Тимурович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российско-турецких культурных связей: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Хикмет и лидеры СССР.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Уланов Арсений Андреевич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Просветительские идеи Мирзы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Ахундзаде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повести "Обманутые звёзды"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Хлустикова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Николаевна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Традиционная символика в современном контексте: анализ образов музыкальных инструментов в творчестве южнокорейского поэта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Сеёна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Светлана Андреевна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«Чтобы хлопало в ладоши и танцевало кладбище»: к проблеме комментирования одного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Джалаладдина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Руми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Антоновна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образа матери в ранней лирике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(1878–1942)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Елизавета Владимировна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облик бытовых зарисовок в творчестве южнокорейского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Чхве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(род. 1948)</w:t>
            </w:r>
          </w:p>
        </w:tc>
      </w:tr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Сазонов Иван Артемович (ИИЯ МГПУ)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Эстетика разрушения в романе Юкио Мисимы "Золотой храм"</w:t>
            </w:r>
          </w:p>
        </w:tc>
      </w:tr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Михайловна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кризиса культурной идентичности японцев в начале XX века в повести «Река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Кафу</w:t>
            </w:r>
          </w:p>
        </w:tc>
      </w:tr>
    </w:tbl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12.30-13.00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ПЕРЕРЫВ</w:t>
      </w:r>
    </w:p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«Литература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167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2.</w:t>
      </w:r>
    </w:p>
    <w:p w:rsidR="00CF2A70" w:rsidRPr="00C21F2C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 w:rsidRPr="00C21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4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Сулейманова </w:t>
      </w:r>
      <w:proofErr w:type="spellStart"/>
      <w:r w:rsidRPr="00C21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Алия</w:t>
      </w:r>
      <w:proofErr w:type="spellEnd"/>
      <w:r w:rsidRPr="00C21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21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Сократовна</w:t>
      </w:r>
      <w:proofErr w:type="spellEnd"/>
      <w:r w:rsidR="00944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к.ф.н., доцент кафедры тюркской филологии</w:t>
      </w:r>
    </w:p>
    <w:tbl>
      <w:tblPr>
        <w:tblStyle w:val="afff4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Ткачук Мария Анатольевна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Образы крестьян в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Кобаяси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Такидзи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"Снегозащитная роща"</w:t>
            </w:r>
          </w:p>
        </w:tc>
      </w:tr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Константиновна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романа 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"Танец земли"</w:t>
            </w:r>
          </w:p>
        </w:tc>
      </w:tr>
      <w:tr w:rsidR="006255DC">
        <w:trPr>
          <w:trHeight w:val="547"/>
        </w:trPr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Алина Антоновна (ИФСК ЛГПУ)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 эмигрантская литература как пространство осмысления культурной идентичности</w:t>
            </w:r>
          </w:p>
        </w:tc>
      </w:tr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Квашнина Татьяна Дмитриевна (ИИЯ МГПУ)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Двойное самоубийство в японской литературе ХХ века на примере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Дадзая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Осаму «Исповедь неполноценного человека» и Юкио Мисимы «Патриотизм»</w:t>
            </w:r>
          </w:p>
        </w:tc>
      </w:tr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Егор Алексеевич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оформления 1-ого корейского журнала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Сонён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(1908 г.) (на примере сочетания восточной и западной символики)</w:t>
            </w:r>
          </w:p>
        </w:tc>
      </w:tr>
      <w:tr w:rsidR="006255DC">
        <w:tc>
          <w:tcPr>
            <w:tcW w:w="836" w:type="dxa"/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Григорьева Анна Владимировна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“Анализ новеллы из сборника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Кхая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"Ученики французской школы"”</w:t>
            </w:r>
          </w:p>
        </w:tc>
      </w:tr>
    </w:tbl>
    <w:tbl>
      <w:tblPr>
        <w:tblStyle w:val="afff5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6255D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3znysh7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Полина Сергеевна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женщины в новеллах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ранобэ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исэкай</w:t>
            </w:r>
            <w:proofErr w:type="spellEnd"/>
          </w:p>
        </w:tc>
      </w:tr>
      <w:tr w:rsidR="006255D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Руслановна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наблюдения о репрезентации городского пространства в южнокорейской прозе второй половины XX века</w:t>
            </w:r>
          </w:p>
        </w:tc>
      </w:tr>
      <w:tr w:rsidR="006255D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Сергеевна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подростковая 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республике Корея. Обзор</w:t>
            </w:r>
          </w:p>
        </w:tc>
      </w:tr>
      <w:tr w:rsidR="006255D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Максимовна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Интроспективность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рассказах японских писателей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Ёсикити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Акиры</w:t>
            </w:r>
            <w:proofErr w:type="spellEnd"/>
          </w:p>
        </w:tc>
      </w:tr>
      <w:tr w:rsidR="006255D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Дарья Алексеевна 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Корейский “Иван-дурак” и его популярность: фигура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южнокорейском культурном контенте репрезентаций</w:t>
            </w:r>
          </w:p>
        </w:tc>
      </w:tr>
      <w:tr w:rsidR="006255D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проблематика в новеллах арабских писателей второй половины XX века</w:t>
            </w:r>
          </w:p>
        </w:tc>
      </w:tr>
      <w:tr w:rsidR="006255DC" w:rsidTr="007D344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625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7D34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Березин Тимур Владимирович (ИОНМО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DC" w:rsidRDefault="006255DC" w:rsidP="007D344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Семейные роли в арабском мире сквозь литературу Нагиба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Махфуза</w:t>
            </w:r>
            <w:proofErr w:type="spellEnd"/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8" w:name="_GoBack"/>
      <w:bookmarkEnd w:id="8"/>
    </w:p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1ci93xb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«Культура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175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1.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 w:rsidR="003B3BA6" w:rsidRPr="003B3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B3BA6" w:rsidRPr="003B3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Стрельцова</w:t>
      </w:r>
      <w:proofErr w:type="spellEnd"/>
      <w:r w:rsidR="003B3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Лилия Александровна, </w:t>
      </w:r>
      <w:proofErr w:type="spellStart"/>
      <w:r w:rsidR="003B3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к.и.н</w:t>
      </w:r>
      <w:proofErr w:type="spellEnd"/>
      <w:r w:rsidR="003B3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., ассистент кафедры теории и методики преподавания языков и культур Азии и Африки</w:t>
      </w:r>
      <w:r>
        <w:rPr>
          <w:color w:val="000000"/>
          <w:sz w:val="22"/>
          <w:szCs w:val="22"/>
        </w:rPr>
        <w:tab/>
      </w:r>
    </w:p>
    <w:tbl>
      <w:tblPr>
        <w:tblStyle w:val="afff6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Вилкова Анастасия Алексеевна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тенденции развития корейской буддийской скульптуры в X-XII в.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Корякина Софья Юрьевна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Синтоистские сюжеты нэцкэ с выставки «Мастера нэцкэ. Миниатюрная скульптура Японии XVII-XX веков из частных коллекций и собрания Государственного Эрмитажа» (03.10.2024 - 19.01.2025)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Архитектурная керамика Узбекистана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Африканский модернизм - архитектура свободы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Клюзов Федор Андреевич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отражения наземного и свайного типов традиционного жилища в духовной культуре народов Вьетнама на примере вьетов и горцев плато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Тэйнгуен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Душейко Анастасия Сергеевна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(ИВ РГПУ)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музей Султаната Оман: культурное наследие и его роль в формировании национальной идентичности</w:t>
            </w:r>
          </w:p>
        </w:tc>
      </w:tr>
      <w:tr w:rsidR="00CF2A70" w:rsidRPr="00396306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Заика Александр Михайлович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Pr="00FC5904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Islam in Italy: A Historical and Contemporary Perspective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Туманян Диана Сергеевна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(ИОНМО СГУ)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женщины в искусстве Древнего Египта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 Дарья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(ИИ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Древнего Египта в неопубликованных воспоминаниях русских путешественниц на рубеже XIX – ХХ веков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(ФСИН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Женские образы в живописи эпохи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Каджаров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(1785-1925)</w:t>
            </w:r>
          </w:p>
        </w:tc>
      </w:tr>
    </w:tbl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12.30-13.00</w:t>
      </w:r>
    </w:p>
    <w:p w:rsidR="00CF2A70" w:rsidRDefault="00C21F2C" w:rsidP="003B3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ПЕРЕРЫВ</w:t>
      </w:r>
    </w:p>
    <w:p w:rsidR="00CF2A70" w:rsidRDefault="00C21F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«Культура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175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2.</w:t>
      </w:r>
    </w:p>
    <w:p w:rsidR="00CF2A70" w:rsidRPr="005A2F45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 w:rsid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Маретина</w:t>
      </w:r>
      <w:proofErr w:type="spellEnd"/>
      <w:r w:rsid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Ксения Александровна к.ф.н.,</w:t>
      </w:r>
      <w:r w:rsidR="005A2F45" w:rsidRP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5A2F45" w:rsidRP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аучный сотрудник Лаборатории музейных технологий МАЭ РАН</w:t>
      </w:r>
      <w:r w:rsid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A2F45" w:rsidRP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(Кунсткамера)</w:t>
      </w:r>
      <w:r w:rsidRP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Style w:val="afff7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Мэгги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Лериевна</w:t>
            </w:r>
            <w:proofErr w:type="spellEnd"/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Гулам шаха: Али-Кули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Джаббадар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Серба Мария Алексеевна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Десакрализация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индийской живописи жанра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рагамала</w:t>
            </w:r>
            <w:proofErr w:type="spellEnd"/>
          </w:p>
        </w:tc>
      </w:tr>
      <w:tr w:rsidR="00CF2A70">
        <w:trPr>
          <w:trHeight w:val="546"/>
        </w:trPr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Фан-Чан Артём Витальевич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(ИФСК ЛГПУ)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волка в турецкой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лингвокультуре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Алексеевна (ИФСК ЛГПУ)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зла в русских и турецких сказках: мифологические и культурные аспекты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становления израильского театра в первой половине XX в.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Гоголева Василиса Дмитриевна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Кабуки в период реформ годов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Тэмпо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(1841–1843)</w:t>
            </w:r>
          </w:p>
        </w:tc>
      </w:tr>
    </w:tbl>
    <w:p w:rsidR="00CF2A70" w:rsidRDefault="00CF2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(ФФ РУДН)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Авторефлексия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театрального эксперимента в Китае: опыт чтения Линь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Чжаохуа</w:t>
            </w:r>
            <w:proofErr w:type="spellEnd"/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Лана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реклама как инструмент трансляции национальных ценностей: китайский опыт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Владимир Андреевич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(ФМО УФУ)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южнокорейском кинематографе процесса формирования социальной идентичности в парадигме "Мы" и "Другие" в XXI веке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3whwml4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Филипп Андреевич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Шанхэ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ту: роль формальных особенностей в трактовке китайского социума начала XII века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Камилла Алексеевна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праздника Третьего дня третьего месяца по материалам древних и средневековых китайских источников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Окрашивание текстиля в технике </w:t>
            </w:r>
            <w:proofErr w:type="spellStart"/>
            <w:r>
              <w:rPr>
                <w:rFonts w:ascii="MS Mincho" w:eastAsia="MS Mincho" w:hAnsi="MS Mincho" w:cs="MS Mincho"/>
                <w:sz w:val="24"/>
                <w:szCs w:val="24"/>
              </w:rPr>
              <w:t>扎染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чзажань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Новая жизнь древней традиции</w:t>
            </w:r>
          </w:p>
        </w:tc>
      </w:tr>
      <w:tr w:rsidR="00CF2A70">
        <w:tc>
          <w:tcPr>
            <w:tcW w:w="15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16.00-16.30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Бутусова Олеся Игоревна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Тибетская медицина как феномен мировой культуры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Анастасия Николаевна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 ДФУ)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один из брендов префектуры Хоккайдо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Дмитриенко Любовь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японских учреждениях образования</w:t>
            </w:r>
          </w:p>
        </w:tc>
      </w:tr>
    </w:tbl>
    <w:p w:rsidR="00CF2A70" w:rsidRDefault="00CF2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9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17.15-17.30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Писцова Елена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(ИИЯ МГПУ)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японской молодежи к практике сверхурочной работы в японских компаниях (на материале опроса студентов старшей школы и ВУЗов)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(ИИЯ МГПУ)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возрождением и забвением: анализ двойственного отношения к военной песне в современном японском обществе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(ИИЯ МГПУ)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трудностях различия рукописных и ксилографических изданий на японском языке</w:t>
            </w:r>
          </w:p>
        </w:tc>
      </w:tr>
    </w:tbl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«Религии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Ауд.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Руководитель: </w:t>
      </w:r>
      <w:r w:rsidR="005A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Розов Владимир Андреевич, к.ф.н., доцент кафедры арабской филологии</w:t>
      </w:r>
    </w:p>
    <w:tbl>
      <w:tblPr>
        <w:tblStyle w:val="afffa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2bn6wsx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Баранова Марина Сергеевна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индивидуального восприятия иудейского закона в рамках учения Маймонида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Иван Владимирович 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Шейхизм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один из источников вероучения Баба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 Иисуса Христа в фильме «Благая весть о спасителе» режиссера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Талебзаде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(1953-2022) как пример специфического для современного Ирана понимания религиозной тематики»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Таисия Дмитриевна 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Религиозная политика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султаната в первой половине XIII века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2s8eyo1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Демиденко Юлия Максимовна (СПГХПА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А.Л.Штиглица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Генезис визуальных флористических метафор пророка Мухаммада в молитвенных книгах конца XVIII ‒ начала XIX в. Османской Турции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(ИВ, Российско-Армянский (Славянский) Ун-т)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Попытка исследования некоторых заимствований в армянских магических текстах (XVIII – первая половина XX вв.)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Сладкова Татьяна Павловна (ИМОИВ КФУ)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 экзорцизма в Средневековом Китае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Елизавета Николаевна (ИМОИВ КФУ)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Эзотерический буддизм в позднем периоде государства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Силла</w:t>
            </w:r>
            <w:proofErr w:type="spellEnd"/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Витальевна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ФМЭиМП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Буддизм в государстве Тюрк Шахи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 Данил Денисович (ИФ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Буддизм в Советской России и СССР: опыт социокультурной адаптации (1917-1946 гг.)</w:t>
            </w:r>
          </w:p>
        </w:tc>
      </w:tr>
      <w:tr w:rsidR="00CF2A70">
        <w:tc>
          <w:tcPr>
            <w:tcW w:w="15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A70" w:rsidRDefault="00CF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«История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CF2A70" w:rsidRPr="00BD003E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D0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Ауд. </w:t>
      </w:r>
      <w:r w:rsidRPr="00BD003E">
        <w:rPr>
          <w:rFonts w:ascii="Times New Roman" w:eastAsia="Times New Roman" w:hAnsi="Times New Roman" w:cs="Times New Roman"/>
          <w:b/>
          <w:sz w:val="28"/>
          <w:szCs w:val="28"/>
        </w:rPr>
        <w:t>Институт Хо Ши Мина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Руководитель: </w:t>
      </w:r>
      <w:r w:rsidR="00BD003E" w:rsidRPr="00BD0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Игнатьев</w:t>
      </w:r>
      <w:r w:rsidR="00BD0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Михаил Алексеевич, ассистент кафедры истории стран Дальнего Востока</w:t>
      </w:r>
    </w:p>
    <w:tbl>
      <w:tblPr>
        <w:tblStyle w:val="afffb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 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Монгольское владычество в Китае: трагедия или развитие?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Кутовых Елизавета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положения женщин аристократического круга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Дайвьете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 века на материале летописи «Отражение истории Вьета, основа и частности, составленное по повелению императора»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Осин Михаил Сергеевич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вьетнамского менталитета на оптовую торговлю в Сайгоне (в отражении дневников европейских мореплавателей конца XVIII – начала XIX вв.)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Горбылев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(ВМЭМП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Японская политика в отношении Китая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Синьхайской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революции в свете дипломатических документов Японии и США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Трабелси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особенности в интерпретации марксизма китайскими философами начала XX века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Прокашева Вероника Евгеньевна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революционных образцовых спектаклей в идеологии КНР периода “культурной революции”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Айсиньгёро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период своего тюремного заключения в Китае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Елпатов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Аззединович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Франко-китайские отношения в первой половине 1960-х гг.</w:t>
            </w:r>
          </w:p>
        </w:tc>
      </w:tr>
      <w:tr w:rsidR="00CF2A70">
        <w:tc>
          <w:tcPr>
            <w:tcW w:w="15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16.00-16.30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Диана Владимировна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роли Тайваньской культурной ассоциации в формировании тайваньской культурной идентичности</w:t>
            </w:r>
          </w:p>
        </w:tc>
      </w:tr>
      <w:tr w:rsidR="00CF2A70" w:rsidRPr="00396306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Валерьевна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Pr="00FC5904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 mistakes in conducting Communist propaganda in the early days of the Communist movement in Thailand (Siam)</w:t>
            </w:r>
          </w:p>
        </w:tc>
      </w:tr>
      <w:tr w:rsidR="00CF2A70" w:rsidRPr="00396306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Самигулловна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Pr="00FC5904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Challenges of building regionalism in Southeast Asia in the second half of the XX century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17.15-17.30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Терехин Никита Николаевич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(ФМЭМП 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вопросу о социальной революции в Корее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Уфимцева Анна Александровна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партийной системе Японии в послевоенный период</w:t>
            </w:r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qsh70q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«История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Институт Хо Ши Мина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Руководитель:  </w:t>
      </w:r>
      <w:r w:rsidR="00212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Колотов</w:t>
      </w:r>
      <w:proofErr w:type="gramEnd"/>
      <w:r w:rsidR="00212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Владимир Николаевич – д.и.н., </w:t>
      </w:r>
      <w:r w:rsid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профессор, заведующий кафедрой истории стран Дальнего Востока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Style w:val="afffc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30"/>
        <w:gridCol w:w="10910"/>
      </w:tblGrid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Антон Игоревич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«четыре края» в надписях месопотамских правителей 3-го тысячелетия до н.э.: географический и политический аспекты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София Анатольевна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ирригационной системы Южной Месопотамии в правление Хаммурапи (по административной переписке 1-й пол. 18 в. до н.э.)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10.30-10.45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имущества, передаваемого жрицам-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надитум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Ниппур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(Южная Месопотамия) в первой половине второго тысячелетия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документам ARN 29 и TMH 10 15)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10.45-11.00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Лидия Андреевна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Ассирии при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Синаххерибе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(705-689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н.э.): южное направление (по царской корреспонденции)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11.00-11.15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Мосесов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интерпретации мифа о всемирном потопе в арабо-мусульманской исторической традиции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eading=h.3as4poj" w:colFirst="0" w:colLast="0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11.15-11.30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 Константин Сергеевич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и западные христианские паломничества в Палестину в XVI веке (на примере русскоязычных и италоязычных источников). Памяти проф. Константина Александровича Панченко.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11.30-11.45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султана Ахмада ал-Мансура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Саадида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Дальнем Магрибе (1578–1603 гг.)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11.45-12.00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Зевацкий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Юрьевич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юстиция в вооруженных силах Британской Индии в 1858–1895 годах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12.00-12.15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традиционного лидера в Кано в XIX веке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_heading=h.35nkun2" w:colFirst="0" w:colLast="0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12.15-12.30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Бучко Мария Александровна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и турецкое историческое наследие на примере памятников архитектуры Молдовы</w:t>
            </w:r>
          </w:p>
        </w:tc>
      </w:tr>
      <w:tr w:rsidR="00CF2A70">
        <w:tc>
          <w:tcPr>
            <w:tcW w:w="15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12.30-13.00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</w:tbl>
    <w:p w:rsidR="00CF2A70" w:rsidRDefault="00CF2A70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CF2A70">
          <w:footerReference w:type="default" r:id="rId7"/>
          <w:pgSz w:w="16838" w:h="11906" w:orient="landscape"/>
          <w:pgMar w:top="1135" w:right="962" w:bottom="850" w:left="1134" w:header="708" w:footer="708" w:gutter="0"/>
          <w:pgNumType w:start="1"/>
          <w:cols w:space="720"/>
        </w:sectPr>
      </w:pP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«История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Институт Хо Ши Мина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Руководитель:  </w:t>
      </w:r>
      <w:r w:rsidR="005B300E" w:rsidRPr="005B3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Колотов</w:t>
      </w:r>
      <w:proofErr w:type="gramEnd"/>
      <w:r w:rsidR="005B300E" w:rsidRPr="005B3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Владимир Николаевич – д.и.н., профессор, заведующий кафедрой истории стран Дальнего Востока</w:t>
      </w:r>
    </w:p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d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30"/>
        <w:gridCol w:w="10910"/>
      </w:tblGrid>
      <w:tr w:rsidR="00CF2A70">
        <w:tc>
          <w:tcPr>
            <w:tcW w:w="836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Айрапетян Роберт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очерк истории Талышского ханства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Шульц Альфред Валерьевич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приход к власти национально-демократических сил в Азербайджане на рубеже 1980-х - 1990-х годов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российского консульства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Соуджбулаке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накануне Первой мировой войны по архивным материалам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 Павел Максимович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власть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Табаристане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арабского завоевания Ирана (650-е - 760-е гг.)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eading=h.1pxezwc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8E4E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шаги модернизации и политика обуздания племен в Иране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восстания 20-х гг. ХХ в.)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Владлена Александровна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C8C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Античное наследие в модернизационном проекте династии Пехлеви в Иране 1925-1979 гг.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султана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Хасануддина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Палакки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исторической памяти индонезийского народа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Коржева Ксения Семёновна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(ИСАА МГУ)</w:t>
            </w:r>
          </w:p>
        </w:tc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тенденции развития исторической науки в Индонезии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(1945 - сер. 1960-х гг.)</w:t>
            </w:r>
          </w:p>
        </w:tc>
      </w:tr>
    </w:tbl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«Политика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198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1.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 w:rsidR="00E61A2B" w:rsidRPr="00E61A2B">
        <w:t xml:space="preserve"> </w:t>
      </w:r>
      <w:proofErr w:type="spellStart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Жевелева</w:t>
      </w:r>
      <w:proofErr w:type="spellEnd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Александра Владимировна </w:t>
      </w:r>
      <w:proofErr w:type="spellStart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к.и.н</w:t>
      </w:r>
      <w:proofErr w:type="spellEnd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., доцент кафедры истории стран Ближнего Востока</w:t>
      </w:r>
      <w:r>
        <w:rPr>
          <w:color w:val="000000"/>
          <w:sz w:val="22"/>
          <w:szCs w:val="22"/>
        </w:rPr>
        <w:tab/>
      </w:r>
    </w:p>
    <w:tbl>
      <w:tblPr>
        <w:tblStyle w:val="afffe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0.00-10.15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Альмировна</w:t>
            </w:r>
            <w:proofErr w:type="spellEnd"/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(МГИМО)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Противоречивая политика Турции в отношении арабо-израильского конфликта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Симонян Анжела Артёмовна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(Ереванский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Доктрина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": морские амбиции и стратегическое влияние в турецкой внешней политике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Амбардзумян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Аркадевна</w:t>
            </w:r>
            <w:proofErr w:type="spellEnd"/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(Ереванский государственный университет)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Переоценка ирано-турецких пограничных изменений в свете геополитических трансформаций на Южном Кавказе после 2020 г.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(МГИМО)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политики Турции на Южном Кавказе на секьюритизацию позиции Ирана по армяно-азербайджанскому конфликту (1992-2024)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Грайра</w:t>
            </w:r>
            <w:proofErr w:type="spellEnd"/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(Ереванский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Политическое влияние турецкой диаспоры во время 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Реджепа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Эрдогана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Турцией и Республикой Молдова в 1990-х - 2020-х гг.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(МГИМО)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лет переговоров: современные идентичность и позиционирование Турецкой Республики Северного Кипра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Владислава Юрьевна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(МГИМО)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Турецкая внешняя политика в рамках деятельности ОТГ сквозь призму документа «Перспективы тюркского мира-2040»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Нверовна</w:t>
            </w:r>
            <w:proofErr w:type="spellEnd"/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(Ереванский государственный университет)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«Рабия: от символа сопротивления к политической тактике (семиотический анализ)»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Светлова Анастасия Игоревна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Миграционная политика ЭКОВАС</w:t>
            </w:r>
          </w:p>
        </w:tc>
      </w:tr>
    </w:tbl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12.30-13.00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ПЕРЕРЫВ</w:t>
      </w: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«Политика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ауд. 198                                                                                                                                        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Сессия 2.</w:t>
      </w:r>
    </w:p>
    <w:p w:rsidR="00CF2A70" w:rsidRPr="00E61A2B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Старовойтова Елена Олеговна, </w:t>
      </w:r>
      <w:proofErr w:type="spellStart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к.и.н</w:t>
      </w:r>
      <w:proofErr w:type="spellEnd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., доцент кафедры теории общественного развития стран Азии и Африки</w:t>
      </w:r>
    </w:p>
    <w:tbl>
      <w:tblPr>
        <w:tblStyle w:val="affff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Ануфриева Елизавета Николаевн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(РАНХиГС Санкт-Петербург)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сотрудничества России и Вьетнама в области высшего образования на современном этапе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Рябцева Диана Денисовна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Воспоминания политического деятеля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 Хоана как источник по изучению вьетнамо-советско-китайских отношений в 1960-х-1970-х годах</w:t>
            </w:r>
          </w:p>
        </w:tc>
      </w:tr>
      <w:tr w:rsidR="00CF2A70">
        <w:trPr>
          <w:trHeight w:val="547"/>
        </w:trPr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 Федор Игоревич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(МГПУ)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роста избирательной явки на парламентских выборах 2009 года в Японии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Привалов Анатолий Павлович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(МГИМО МИД России)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Военно-политическое взаимодействие Японии и Индии при премьер-министре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Абэ</w:t>
            </w:r>
            <w:proofErr w:type="spellEnd"/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 Ярослав Павлович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Нарративы исторической памяти в Японии и ФРГ в послевоенный период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 Вера Сергеевна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Подходы Республики Корея и Японии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минилатеральных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форматах взаимодействия в АТР</w:t>
            </w:r>
          </w:p>
        </w:tc>
      </w:tr>
    </w:tbl>
    <w:tbl>
      <w:tblPr>
        <w:tblStyle w:val="affff0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Дюбков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Мисима Юкио и его «Общество Щита»: роль харизматического лидера в формировании политической организации в Японии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Анна Андреевна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(ЮФУ)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многосторонности и её импликация во внешнеполитических проектах Китая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Юкнелите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Аудрюсовна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китаеязычных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 на карикатуру французского издания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 начале пандемии (2020)»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eading=h.49x2ik5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ГенджоянД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Сашаевич</w:t>
            </w:r>
            <w:proofErr w:type="spellEnd"/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(Российско-Армянский Университет)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Арабские медиа о роли Ирана на современном этапе Ближневосточного конфликта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Al-Jazeera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Al-Arаbia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(НИУ ВШЭ)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национальной идентичности в странах Корейского полуострова: особенности националистического дискурса политических лидеров РК и КНДР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 Данила Александрович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освещения визита М.С. Горбачёва в КНР в 1989 году в китайской прессе</w:t>
            </w:r>
          </w:p>
        </w:tc>
      </w:tr>
      <w:tr w:rsidR="00CF2A70">
        <w:tc>
          <w:tcPr>
            <w:tcW w:w="15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16.00-16.30 </w:t>
            </w:r>
          </w:p>
          <w:p w:rsidR="00CF2A70" w:rsidRDefault="00C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ПЕРЕРЫВ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126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Андреевич (СПбГУ, Восточный факультет)</w:t>
            </w:r>
          </w:p>
        </w:tc>
        <w:tc>
          <w:tcPr>
            <w:tcW w:w="10914" w:type="dxa"/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Советско-индийские отношения на фоне Афганской войны (1979-1989)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Косарева Екатерина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(ИМЭММГИМО)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Уханьский дух 2.0? Урегулирование пограничного спора Индии и Китая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взгляд на новый международный порядок: гармония как основной принцип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17.15-17.30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Полина Вячеславовна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Российско-китайские отношения в развитии Северного морского пути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(НГУЭУ,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российско-южнокорейских отношений</w:t>
            </w:r>
          </w:p>
        </w:tc>
      </w:tr>
      <w:tr w:rsidR="00396306" w:rsidTr="007D344C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06" w:rsidRDefault="00396306" w:rsidP="00396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06" w:rsidRPr="00396306" w:rsidRDefault="00396306" w:rsidP="00396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06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Наумкина Полина Владимировна</w:t>
            </w:r>
          </w:p>
          <w:p w:rsidR="00396306" w:rsidRDefault="00396306" w:rsidP="00396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06">
              <w:rPr>
                <w:rFonts w:ascii="Times New Roman" w:eastAsia="Times New Roman" w:hAnsi="Times New Roman" w:cs="Times New Roman"/>
                <w:sz w:val="24"/>
                <w:szCs w:val="24"/>
              </w:rPr>
              <w:t>(ВФ СПбГУ)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06" w:rsidRDefault="00396306" w:rsidP="007D3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политики Официальной помощи в целях развития с 1992 г. и новые тенденции во внешнеполитическом курсе Японии во Вьетнаме</w:t>
            </w:r>
          </w:p>
        </w:tc>
      </w:tr>
    </w:tbl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«Экономика и международные экономические отношения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ауд. Тайский кабинет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1.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>
        <w:t xml:space="preserve"> </w:t>
      </w:r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Никифоров Сергей Вячеславович, Третий секретарь КД МИД РФ</w:t>
      </w:r>
    </w:p>
    <w:tbl>
      <w:tblPr>
        <w:tblStyle w:val="affff1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eading=h.2p2csry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Милена Сергеевна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контекст формирования человеческого капитала в Эфиопии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переводы в платежном балансе Эфиопии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(МГИМО)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перспектив развития внешнеэкономических связей Турецкой Республики Северного Кипра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Елизавета Вячеславовна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удобрения как средство геополитического влияния стран Западного Мира на страны Глобального Юга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147n2zr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SM-маркетинг как инструмент развития туризма в Индии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Дмитриевна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тренды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-индустрии Индии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Самолетов Тимур Алексеевич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(Дипломатическая академия МИД России)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оффшорного сектора в социально-экономическом развитии Маврикия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правового регулирования производства халяльной продукции в Саудовской Аравии</w:t>
            </w:r>
          </w:p>
        </w:tc>
      </w:tr>
      <w:tr w:rsidR="00CF2A7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Ольга Александровна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электромобильного транспорта в Марокко в контексте энергетического перехода</w:t>
            </w:r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</w:p>
    <w:p w:rsidR="00CF2A70" w:rsidRDefault="00C21F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  <w:r>
        <w:br w:type="page"/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СЕКЦИЯ «Экономика и международные экономические отношения стран Азии и Африки»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23.11.202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ауд. Тайский кабинет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Сессия 2. </w:t>
      </w:r>
    </w:p>
    <w:p w:rsidR="00CF2A70" w:rsidRDefault="00C21F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Руководитель:</w:t>
      </w:r>
      <w:r>
        <w:t xml:space="preserve"> </w:t>
      </w:r>
      <w:proofErr w:type="spellStart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Малашевская</w:t>
      </w:r>
      <w:proofErr w:type="spellEnd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Мария Николаевна, </w:t>
      </w:r>
      <w:proofErr w:type="spellStart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к.и.н</w:t>
      </w:r>
      <w:proofErr w:type="spellEnd"/>
      <w:r w:rsidR="00E61A2B" w:rsidRP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., доцент кафедры теории общественного развития стран Азии и Аф</w:t>
      </w:r>
      <w:r w:rsidR="00E61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рики</w:t>
      </w:r>
    </w:p>
    <w:tbl>
      <w:tblPr>
        <w:tblStyle w:val="affff2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126"/>
        <w:gridCol w:w="10914"/>
      </w:tblGrid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Сергеевич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 на перекрестке миграции: от строгих норм к новым возможностям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Ева Дмитриевна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 железнодорожной инфраструктуры в Японии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в области экономического развития Российской Федерации и республики Индонезии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Черниченко Александра Романовна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Китайские инвестиции в экономику Вьетнама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Анна Дмитриевна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(СПбГУ, Восточный факультет)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экономического сотрудничества Монголии, России и Китая в рамках концепции «Нового Шелкового пути»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Ксения Вячеславовна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с въездным туризмом из Китая в Россию в 2019-2023 гг.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Вызовы и проблемы сектора информационных технологий в экономике Вьетнама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Анастасия Дмитриевна</w:t>
            </w:r>
          </w:p>
          <w:p w:rsidR="00CF2A70" w:rsidRDefault="00C21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tabs>
                <w:tab w:val="left" w:pos="32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политика как поддерживающее звено в экономике Таиланда</w:t>
            </w:r>
          </w:p>
        </w:tc>
      </w:tr>
      <w:tr w:rsidR="00CF2A70">
        <w:tc>
          <w:tcPr>
            <w:tcW w:w="836" w:type="dxa"/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Елизавета Михайловна</w:t>
            </w:r>
          </w:p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(МГУ)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70" w:rsidRDefault="00C2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национальных платежных систем в трансграничной торговле РФ со странами БРИКС</w:t>
            </w:r>
          </w:p>
        </w:tc>
      </w:tr>
    </w:tbl>
    <w:p w:rsidR="00CF2A70" w:rsidRDefault="00CF2A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CF2A70">
      <w:pgSz w:w="16838" w:h="11906" w:orient="landscape"/>
      <w:pgMar w:top="1135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B2" w:rsidRDefault="002B5FB2">
      <w:r>
        <w:separator/>
      </w:r>
    </w:p>
  </w:endnote>
  <w:endnote w:type="continuationSeparator" w:id="0">
    <w:p w:rsidR="002B5FB2" w:rsidRDefault="002B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2C" w:rsidRDefault="00C21F2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255DC">
      <w:rPr>
        <w:noProof/>
        <w:color w:val="000000"/>
        <w:sz w:val="22"/>
        <w:szCs w:val="22"/>
      </w:rPr>
      <w:t>8</w:t>
    </w:r>
    <w:r>
      <w:rPr>
        <w:color w:val="000000"/>
        <w:sz w:val="22"/>
        <w:szCs w:val="22"/>
      </w:rPr>
      <w:fldChar w:fldCharType="end"/>
    </w:r>
  </w:p>
  <w:p w:rsidR="00C21F2C" w:rsidRDefault="00C21F2C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B2" w:rsidRDefault="002B5FB2">
      <w:r>
        <w:separator/>
      </w:r>
    </w:p>
  </w:footnote>
  <w:footnote w:type="continuationSeparator" w:id="0">
    <w:p w:rsidR="002B5FB2" w:rsidRDefault="002B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0"/>
    <w:rsid w:val="0012454B"/>
    <w:rsid w:val="002126FF"/>
    <w:rsid w:val="002B5FB2"/>
    <w:rsid w:val="00325839"/>
    <w:rsid w:val="00396306"/>
    <w:rsid w:val="003B3BA6"/>
    <w:rsid w:val="0048121F"/>
    <w:rsid w:val="004F7B4A"/>
    <w:rsid w:val="00575C77"/>
    <w:rsid w:val="005A2F45"/>
    <w:rsid w:val="005B300E"/>
    <w:rsid w:val="006255DC"/>
    <w:rsid w:val="00836C66"/>
    <w:rsid w:val="00861971"/>
    <w:rsid w:val="00944FAE"/>
    <w:rsid w:val="00BD003E"/>
    <w:rsid w:val="00C21F2C"/>
    <w:rsid w:val="00C543A9"/>
    <w:rsid w:val="00CF2A70"/>
    <w:rsid w:val="00E20A1C"/>
    <w:rsid w:val="00E61A2B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3B52E-7EA7-42B9-A2DB-7D56A39B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A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3">
    <w:name w:val="Balloon Text"/>
    <w:basedOn w:val="a"/>
    <w:link w:val="affff4"/>
    <w:uiPriority w:val="99"/>
    <w:semiHidden/>
    <w:unhideWhenUsed/>
    <w:rsid w:val="0012454B"/>
    <w:rPr>
      <w:rFonts w:ascii="Segoe UI" w:hAnsi="Segoe UI" w:cs="Segoe UI"/>
      <w:sz w:val="18"/>
      <w:szCs w:val="22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12454B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nUbdczbu8Ky02btw0Prjr21OA==">CgMxLjAyCWguMzBqMHpsbDIJaC4xa3N2NHV2MghoLnozMzd5YTIJaC4zajJxcW0zMgloLjF5ODEwdHcyCWguNGk3b2pocDIJaC4yeGN5dHBpMgloLjN6bnlzaDcyCWguMWNpOTN4YjIJaC4zd2h3bWw0MgloLjJibjZ3c3gyCWguMnM4ZXlvMTIIaC5xc2g3MHEyCWguM2FzNHBvajIJaC4zNW5rdW4yMgloLjFweGV6d2MyCWguNDl4MmlrNTIJaC4ycDJjc3J5MgloLjE0N24yenI4AHIhMW84RDZPdjVDc2xReFhFOVlLSnVSVVRkTXluWXo3TW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20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Chelnokova</dc:creator>
  <cp:lastModifiedBy>user</cp:lastModifiedBy>
  <cp:revision>4</cp:revision>
  <cp:lastPrinted>2024-11-19T09:38:00Z</cp:lastPrinted>
  <dcterms:created xsi:type="dcterms:W3CDTF">2024-11-21T08:49:00Z</dcterms:created>
  <dcterms:modified xsi:type="dcterms:W3CDTF">2024-11-21T11:28:00Z</dcterms:modified>
</cp:coreProperties>
</file>